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020DA" w14:textId="77777777" w:rsidR="00490855" w:rsidRDefault="0049085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14:paraId="1B08FA07" w14:textId="77777777" w:rsidR="00A02306" w:rsidRPr="0087706F" w:rsidRDefault="003D30E6" w:rsidP="00BF0A95">
      <w:pPr>
        <w:spacing w:line="240" w:lineRule="auto"/>
        <w:jc w:val="center"/>
        <w:rPr>
          <w:rFonts w:ascii="Riojana Bold" w:hAnsi="Riojana Bold"/>
        </w:rPr>
      </w:pPr>
      <w:r w:rsidRPr="0087706F">
        <w:rPr>
          <w:rFonts w:ascii="Riojana Bold" w:hAnsi="Riojana Bold"/>
        </w:rPr>
        <w:t>ANEXO I</w:t>
      </w:r>
      <w:r w:rsidR="00AF6C60" w:rsidRPr="0087706F">
        <w:rPr>
          <w:rFonts w:ascii="Riojana Bold" w:hAnsi="Riojana Bold"/>
        </w:rPr>
        <w:t>I</w:t>
      </w:r>
    </w:p>
    <w:p w14:paraId="426CA62D" w14:textId="5306ADC9" w:rsidR="00BF0A95" w:rsidRPr="0087706F" w:rsidRDefault="00BF0A95" w:rsidP="00BF0A95">
      <w:pPr>
        <w:spacing w:line="240" w:lineRule="auto"/>
        <w:jc w:val="center"/>
        <w:rPr>
          <w:rFonts w:ascii="Riojana Bold" w:hAnsi="Riojana Bold"/>
        </w:rPr>
      </w:pPr>
      <w:r w:rsidRPr="0087706F">
        <w:rPr>
          <w:rFonts w:ascii="Riojana Bold" w:hAnsi="Riojana Bold"/>
        </w:rPr>
        <w:t>Declaración responsable del cumplimiento de los principios transversales establecidos en PRTR</w:t>
      </w:r>
      <w:r w:rsidR="00912DF2" w:rsidRPr="0087706F">
        <w:rPr>
          <w:rFonts w:ascii="Riojana Bold" w:hAnsi="Riojana Bold"/>
        </w:rPr>
        <w:t xml:space="preserve"> en relación a la prevención del fraude, corrupción y conflictos de interés, y respeto a los principios medioambientales “Do No </w:t>
      </w:r>
      <w:proofErr w:type="spellStart"/>
      <w:r w:rsidR="00912DF2" w:rsidRPr="0087706F">
        <w:rPr>
          <w:rFonts w:ascii="Riojana Bold" w:hAnsi="Riojana Bold"/>
        </w:rPr>
        <w:t>Significant</w:t>
      </w:r>
      <w:proofErr w:type="spellEnd"/>
      <w:r w:rsidR="00912DF2" w:rsidRPr="0087706F">
        <w:rPr>
          <w:rFonts w:ascii="Riojana Bold" w:hAnsi="Riojana Bold"/>
        </w:rPr>
        <w:t xml:space="preserve"> </w:t>
      </w:r>
      <w:proofErr w:type="spellStart"/>
      <w:r w:rsidR="00912DF2" w:rsidRPr="0087706F">
        <w:rPr>
          <w:rFonts w:ascii="Riojana Bold" w:hAnsi="Riojana Bold"/>
        </w:rPr>
        <w:t>Harm</w:t>
      </w:r>
      <w:proofErr w:type="spellEnd"/>
      <w:r w:rsidR="00912DF2" w:rsidRPr="0087706F">
        <w:rPr>
          <w:rFonts w:ascii="Riojana Bold" w:hAnsi="Riojana Bold"/>
        </w:rPr>
        <w:t>”</w:t>
      </w:r>
    </w:p>
    <w:p w14:paraId="5D2FD8B3" w14:textId="77777777" w:rsidR="00BF0A95" w:rsidRPr="0087706F" w:rsidRDefault="00BF0A95" w:rsidP="00BF0A95">
      <w:pPr>
        <w:spacing w:line="240" w:lineRule="auto"/>
        <w:jc w:val="center"/>
        <w:rPr>
          <w:rFonts w:ascii="Riojana Bold" w:hAnsi="Riojana Bold"/>
        </w:rPr>
      </w:pPr>
    </w:p>
    <w:p w14:paraId="0F992864" w14:textId="77777777" w:rsidR="00267FE5" w:rsidRPr="0087706F" w:rsidRDefault="00BF0A95" w:rsidP="00F45DC2">
      <w:pPr>
        <w:spacing w:line="240" w:lineRule="auto"/>
        <w:jc w:val="center"/>
        <w:rPr>
          <w:rFonts w:ascii="Riojana Bold" w:hAnsi="Riojana Bold"/>
        </w:rPr>
      </w:pPr>
      <w:r w:rsidRPr="0087706F">
        <w:rPr>
          <w:rFonts w:ascii="Riojana Bold" w:hAnsi="Riojana Bold"/>
        </w:rPr>
        <w:t>(</w:t>
      </w:r>
      <w:r w:rsidR="00F45DC2" w:rsidRPr="0087706F">
        <w:rPr>
          <w:rFonts w:ascii="Riojana Bold" w:hAnsi="Riojana Bold"/>
        </w:rPr>
        <w:t>Declaración de ausencia de conflicto de intereses (DACI) y compromiso en relación con la ejecución de actuaciones del Plan de Recuperación, Tra</w:t>
      </w:r>
      <w:r w:rsidRPr="0087706F">
        <w:rPr>
          <w:rFonts w:ascii="Riojana Bold" w:hAnsi="Riojana Bold"/>
        </w:rPr>
        <w:t>nsformación y Resiliencia)</w:t>
      </w:r>
    </w:p>
    <w:p w14:paraId="01AF443F" w14:textId="77777777" w:rsidR="00342351" w:rsidRPr="00490855" w:rsidRDefault="00342351" w:rsidP="00A4595D">
      <w:pPr>
        <w:spacing w:line="240" w:lineRule="auto"/>
        <w:jc w:val="center"/>
        <w:rPr>
          <w:rFonts w:ascii="Riojana" w:hAnsi="Riojana"/>
          <w:b/>
        </w:rPr>
      </w:pPr>
    </w:p>
    <w:p w14:paraId="3BD9D60A" w14:textId="77777777" w:rsidR="00490855" w:rsidRPr="00490855" w:rsidRDefault="00490855" w:rsidP="00490855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490855">
        <w:rPr>
          <w:rFonts w:ascii="Riojana" w:eastAsia="Arial" w:hAnsi="Riojana" w:cs="Arial"/>
        </w:rPr>
        <w:t xml:space="preserve">Don/Doña ____________________________________________, con NIF_____________, en nombre propio o en representación de la entidad_______________________________________, con NIF: ___________________, actuando como beneficiaria de ayudas financiadas con recursos provenientes del PRTR en el desarrollo de actuaciones necesarias para la consecución de los objetivos definidos en el Componente 13 «Impulso a las </w:t>
      </w:r>
      <w:proofErr w:type="spellStart"/>
      <w:r w:rsidRPr="00490855">
        <w:rPr>
          <w:rFonts w:ascii="Riojana" w:eastAsia="Arial" w:hAnsi="Riojana" w:cs="Arial"/>
        </w:rPr>
        <w:t>PYMEs</w:t>
      </w:r>
      <w:proofErr w:type="spellEnd"/>
      <w:r w:rsidRPr="00490855">
        <w:rPr>
          <w:rFonts w:ascii="Riojana" w:eastAsia="Arial" w:hAnsi="Riojana" w:cs="Arial"/>
        </w:rPr>
        <w:t>», Inversión 1 «Emprendimiento»,</w:t>
      </w:r>
    </w:p>
    <w:p w14:paraId="2EF51D78" w14:textId="77777777" w:rsidR="00567793" w:rsidRDefault="00567793" w:rsidP="00F45DC2">
      <w:pPr>
        <w:spacing w:line="240" w:lineRule="auto"/>
        <w:rPr>
          <w:rFonts w:ascii="Riojana" w:eastAsia="Arial" w:hAnsi="Riojana" w:cs="Arial"/>
          <w:b/>
        </w:rPr>
      </w:pPr>
    </w:p>
    <w:p w14:paraId="0C785B4A" w14:textId="77777777" w:rsidR="00F45DC2" w:rsidRDefault="00F45DC2" w:rsidP="00F45DC2">
      <w:pPr>
        <w:spacing w:line="240" w:lineRule="auto"/>
        <w:rPr>
          <w:rFonts w:ascii="Riojana" w:hAnsi="Riojana"/>
        </w:rPr>
      </w:pPr>
      <w:r w:rsidRPr="00F45DC2">
        <w:rPr>
          <w:rFonts w:ascii="Riojana" w:hAnsi="Riojana"/>
        </w:rPr>
        <w:t>Al objeto de garantizar la integridad en el procedimiento de subvención arriba referenciado, la/las persona/s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abajo firmante/s, como participante/s directo/s o indirecto/s en el proceso de ejecución del expediente,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declara/declaran:</w:t>
      </w:r>
    </w:p>
    <w:p w14:paraId="0052DF6F" w14:textId="77777777" w:rsidR="00F45DC2" w:rsidRPr="00F45DC2" w:rsidRDefault="00F45DC2" w:rsidP="00F45DC2">
      <w:pPr>
        <w:spacing w:line="240" w:lineRule="auto"/>
        <w:rPr>
          <w:rFonts w:ascii="Riojana" w:hAnsi="Riojana"/>
        </w:rPr>
      </w:pPr>
    </w:p>
    <w:p w14:paraId="0652459F" w14:textId="77777777" w:rsidR="00F45DC2" w:rsidRDefault="00F45DC2" w:rsidP="00F45DC2">
      <w:pPr>
        <w:spacing w:line="240" w:lineRule="auto"/>
        <w:rPr>
          <w:rFonts w:ascii="Riojana" w:hAnsi="Riojana"/>
        </w:rPr>
      </w:pPr>
      <w:r w:rsidRPr="0087706F">
        <w:rPr>
          <w:rFonts w:ascii="Riojana SemiBold" w:hAnsi="Riojana SemiBold"/>
        </w:rPr>
        <w:t>Prim</w:t>
      </w:r>
      <w:bookmarkStart w:id="0" w:name="_GoBack"/>
      <w:bookmarkEnd w:id="0"/>
      <w:r w:rsidRPr="0087706F">
        <w:rPr>
          <w:rFonts w:ascii="Riojana SemiBold" w:hAnsi="Riojana SemiBold"/>
        </w:rPr>
        <w:t>ero.</w:t>
      </w:r>
      <w:r w:rsidRPr="00F45DC2">
        <w:rPr>
          <w:rFonts w:ascii="Riojana" w:hAnsi="Riojana"/>
        </w:rPr>
        <w:t xml:space="preserve"> El compromiso de la persona/entidad a la que representa a cumplir los estándares más exigentes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en relación con el cumplimiento de las normas jurídicas, éticas y morales, adoptando las medidas necesarias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para prevenir y detectar el fraude, la corrupción y los conflictos de intereses, comunicando en su caso a las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autoridades que proceda los incumplimientos observados.</w:t>
      </w:r>
    </w:p>
    <w:p w14:paraId="1D45A341" w14:textId="77777777" w:rsidR="00F45DC2" w:rsidRPr="00F45DC2" w:rsidRDefault="00F45DC2" w:rsidP="00F45DC2">
      <w:pPr>
        <w:spacing w:line="240" w:lineRule="auto"/>
        <w:rPr>
          <w:rFonts w:ascii="Riojana" w:hAnsi="Riojana"/>
        </w:rPr>
      </w:pPr>
    </w:p>
    <w:p w14:paraId="1394C932" w14:textId="77777777" w:rsidR="00B6281D" w:rsidRPr="00490855" w:rsidRDefault="00F45DC2" w:rsidP="00F45DC2">
      <w:pPr>
        <w:spacing w:line="240" w:lineRule="auto"/>
        <w:rPr>
          <w:rFonts w:ascii="Riojana" w:hAnsi="Riojana"/>
        </w:rPr>
      </w:pPr>
      <w:r w:rsidRPr="0087706F">
        <w:rPr>
          <w:rFonts w:ascii="Riojana SemiBold" w:hAnsi="Riojana SemiBold"/>
        </w:rPr>
        <w:t>Segundo</w:t>
      </w:r>
      <w:r w:rsidRPr="00F45DC2">
        <w:rPr>
          <w:rFonts w:ascii="Riojana" w:hAnsi="Riojana"/>
        </w:rPr>
        <w:t>. Adicionalmente, atendiendo al contenido del Plan de Recuperación, Transformación y Resiliencia,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manifiesta el compromiso de respetar los principios de economía circular y evitar impactos negativos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 xml:space="preserve">significativos en el medio ambiente (“DNSH” por sus siglas en inglés “Do </w:t>
      </w:r>
      <w:proofErr w:type="spellStart"/>
      <w:r w:rsidRPr="00F45DC2">
        <w:rPr>
          <w:rFonts w:ascii="Riojana" w:hAnsi="Riojana"/>
        </w:rPr>
        <w:t>Not</w:t>
      </w:r>
      <w:proofErr w:type="spellEnd"/>
      <w:r w:rsidRPr="00F45DC2">
        <w:rPr>
          <w:rFonts w:ascii="Riojana" w:hAnsi="Riojana"/>
        </w:rPr>
        <w:t xml:space="preserve"> </w:t>
      </w:r>
      <w:proofErr w:type="spellStart"/>
      <w:r w:rsidRPr="00F45DC2">
        <w:rPr>
          <w:rFonts w:ascii="Riojana" w:hAnsi="Riojana"/>
        </w:rPr>
        <w:t>Significant</w:t>
      </w:r>
      <w:proofErr w:type="spellEnd"/>
      <w:r w:rsidRPr="00F45DC2">
        <w:rPr>
          <w:rFonts w:ascii="Riojana" w:hAnsi="Riojana"/>
        </w:rPr>
        <w:t xml:space="preserve"> </w:t>
      </w:r>
      <w:proofErr w:type="spellStart"/>
      <w:r w:rsidRPr="00F45DC2">
        <w:rPr>
          <w:rFonts w:ascii="Riojana" w:hAnsi="Riojana"/>
        </w:rPr>
        <w:t>Harm</w:t>
      </w:r>
      <w:proofErr w:type="spellEnd"/>
      <w:r w:rsidRPr="00F45DC2">
        <w:rPr>
          <w:rFonts w:ascii="Riojana" w:hAnsi="Riojana"/>
        </w:rPr>
        <w:t>”) en la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ejecución de las actuaciones llevadas a cabo en el marco de dicho Plan, que no incurre en doble financiación</w:t>
      </w:r>
      <w:r>
        <w:rPr>
          <w:rFonts w:ascii="Riojana" w:hAnsi="Riojana"/>
        </w:rPr>
        <w:t xml:space="preserve"> </w:t>
      </w:r>
      <w:r w:rsidRPr="00F45DC2">
        <w:rPr>
          <w:rFonts w:ascii="Riojana" w:hAnsi="Riojana"/>
        </w:rPr>
        <w:t>y que, en su caso, no le consta riesgo de incompatibilidad con el régimen de ayudas de Estado.</w:t>
      </w:r>
    </w:p>
    <w:p w14:paraId="4DF748E2" w14:textId="77777777" w:rsidR="00B6281D" w:rsidRDefault="00B6281D" w:rsidP="00CB0F16">
      <w:pPr>
        <w:spacing w:line="240" w:lineRule="auto"/>
        <w:rPr>
          <w:rFonts w:ascii="Riojana" w:hAnsi="Riojana"/>
        </w:rPr>
      </w:pPr>
    </w:p>
    <w:p w14:paraId="22B3F3C3" w14:textId="77777777" w:rsid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(Fecha y firma, nombre completo, DNI, cargo y, en su caso, nombre completo y NIF de la entidad representada)</w:t>
      </w:r>
    </w:p>
    <w:p w14:paraId="6C9B3FFA" w14:textId="77777777" w:rsidR="00490855" w:rsidRPr="00490855" w:rsidRDefault="00490855" w:rsidP="00490855">
      <w:pPr>
        <w:spacing w:line="240" w:lineRule="auto"/>
        <w:rPr>
          <w:rFonts w:ascii="Riojana" w:hAnsi="Riojana"/>
        </w:rPr>
      </w:pPr>
    </w:p>
    <w:p w14:paraId="1AF2463F" w14:textId="77777777" w:rsidR="00B6281D" w:rsidRP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(Firma digital)</w:t>
      </w:r>
    </w:p>
    <w:sectPr w:rsidR="00B6281D" w:rsidRPr="00490855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1D594" w14:textId="77777777"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14:paraId="471E1758" w14:textId="77777777"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057ED" w14:textId="77777777" w:rsidR="00A06F8D" w:rsidRDefault="0087706F"/>
  <w:p w14:paraId="4769F318" w14:textId="77777777" w:rsidR="00A06F8D" w:rsidRDefault="00877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A0B61" w14:textId="77777777"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14:paraId="34AF95A9" w14:textId="77777777"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395C" w14:textId="77777777" w:rsidR="00A06F8D" w:rsidRDefault="0087706F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 w14:paraId="6F49AB5D" w14:textId="77777777">
      <w:tc>
        <w:tcPr>
          <w:tcW w:w="9283" w:type="dxa"/>
        </w:tcPr>
        <w:p w14:paraId="4EB532A5" w14:textId="77777777" w:rsidR="00A06F8D" w:rsidRDefault="0087706F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14:paraId="1864D4F0" w14:textId="77777777"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24A2878" wp14:editId="21FF7C01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40071E" w14:textId="77777777" w:rsidR="00A06F8D" w:rsidRDefault="00877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86BD0" w14:textId="77777777"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45084E" wp14:editId="305C7F4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14:paraId="69525BBE" w14:textId="77777777" w:rsidTr="00971676">
      <w:tc>
        <w:tcPr>
          <w:tcW w:w="3544" w:type="dxa"/>
        </w:tcPr>
        <w:p w14:paraId="73ECFCE6" w14:textId="77777777"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678C0363" wp14:editId="016ACE1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14:paraId="65AF0AF3" w14:textId="77777777"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14:paraId="0743EED0" w14:textId="77777777"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797071F6" wp14:editId="69D0DA02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14:paraId="542D4F91" w14:textId="77777777" w:rsidR="00A06F8D" w:rsidRDefault="0087706F"/>
      </w:tc>
    </w:tr>
  </w:tbl>
  <w:p w14:paraId="179681B6" w14:textId="77777777" w:rsidR="00A06F8D" w:rsidRDefault="00877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2355CA"/>
    <w:rsid w:val="00240C00"/>
    <w:rsid w:val="00267FE5"/>
    <w:rsid w:val="00342351"/>
    <w:rsid w:val="003607CA"/>
    <w:rsid w:val="003821E2"/>
    <w:rsid w:val="003D30E6"/>
    <w:rsid w:val="00464757"/>
    <w:rsid w:val="00490855"/>
    <w:rsid w:val="00567793"/>
    <w:rsid w:val="005B2A74"/>
    <w:rsid w:val="00615236"/>
    <w:rsid w:val="007813FF"/>
    <w:rsid w:val="00867D78"/>
    <w:rsid w:val="0087706F"/>
    <w:rsid w:val="008A2E49"/>
    <w:rsid w:val="00912DF2"/>
    <w:rsid w:val="00912F02"/>
    <w:rsid w:val="00A02306"/>
    <w:rsid w:val="00A13461"/>
    <w:rsid w:val="00A4595D"/>
    <w:rsid w:val="00A847EE"/>
    <w:rsid w:val="00AF6C60"/>
    <w:rsid w:val="00B6281D"/>
    <w:rsid w:val="00B8559B"/>
    <w:rsid w:val="00BF0A95"/>
    <w:rsid w:val="00CA750B"/>
    <w:rsid w:val="00CB0F16"/>
    <w:rsid w:val="00D1624C"/>
    <w:rsid w:val="00D33DAA"/>
    <w:rsid w:val="00DF4CC0"/>
    <w:rsid w:val="00E26BFA"/>
    <w:rsid w:val="00E779FD"/>
    <w:rsid w:val="00EA1FEC"/>
    <w:rsid w:val="00F45DC2"/>
    <w:rsid w:val="00F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C5C1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26B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6BF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6B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6BF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B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F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Sandra Rodríguez Taboada</cp:lastModifiedBy>
  <cp:revision>3</cp:revision>
  <dcterms:created xsi:type="dcterms:W3CDTF">2025-05-05T14:14:00Z</dcterms:created>
  <dcterms:modified xsi:type="dcterms:W3CDTF">2025-05-06T07:57:00Z</dcterms:modified>
</cp:coreProperties>
</file>